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719AE" w14:textId="012EF302" w:rsidR="001408D2" w:rsidRPr="00E61CDC" w:rsidRDefault="00786CFE" w:rsidP="002D0066">
      <w:pPr>
        <w:pStyle w:val="NormalnyWeb"/>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 xml:space="preserve">Miejski Zespół do Spraw Orzekania o Niepełnosprawności w Gliwicach - </w:t>
      </w:r>
      <w:r w:rsidR="001408D2" w:rsidRPr="00E61CDC">
        <w:rPr>
          <w:rFonts w:ascii="Verdana" w:eastAsiaTheme="minorHAnsi" w:hAnsi="Verdana" w:cstheme="minorBidi"/>
          <w:kern w:val="2"/>
          <w:sz w:val="20"/>
          <w:szCs w:val="20"/>
          <w:lang w:eastAsia="en-US"/>
          <w14:ligatures w14:val="standardContextual"/>
        </w:rPr>
        <w:t>Ośrodek Pomocy Społecznej in f o r m u j e, że z dniem 1 stycznia 2024 r. w</w:t>
      </w:r>
      <w:r w:rsidR="00E61CDC" w:rsidRPr="00E61CDC">
        <w:rPr>
          <w:rFonts w:ascii="Verdana" w:eastAsiaTheme="minorHAnsi" w:hAnsi="Verdana" w:cstheme="minorBidi"/>
          <w:kern w:val="2"/>
          <w:sz w:val="20"/>
          <w:szCs w:val="20"/>
          <w:lang w:eastAsia="en-US"/>
          <w14:ligatures w14:val="standardContextual"/>
        </w:rPr>
        <w:t>eszła</w:t>
      </w:r>
      <w:r w:rsidR="001408D2" w:rsidRPr="00E61CDC">
        <w:rPr>
          <w:rFonts w:ascii="Verdana" w:eastAsiaTheme="minorHAnsi" w:hAnsi="Verdana" w:cstheme="minorBidi"/>
          <w:kern w:val="2"/>
          <w:sz w:val="20"/>
          <w:szCs w:val="20"/>
          <w:lang w:eastAsia="en-US"/>
          <w14:ligatures w14:val="standardContextual"/>
        </w:rPr>
        <w:t xml:space="preserve"> w życie, ustawa z dnia 7</w:t>
      </w:r>
      <w:r w:rsidR="00D422E5">
        <w:rPr>
          <w:rFonts w:ascii="Verdana" w:eastAsiaTheme="minorHAnsi" w:hAnsi="Verdana" w:cstheme="minorBidi"/>
          <w:kern w:val="2"/>
          <w:sz w:val="20"/>
          <w:szCs w:val="20"/>
          <w:lang w:eastAsia="en-US"/>
          <w14:ligatures w14:val="standardContextual"/>
        </w:rPr>
        <w:t> </w:t>
      </w:r>
      <w:r w:rsidR="001408D2" w:rsidRPr="00E61CDC">
        <w:rPr>
          <w:rFonts w:ascii="Verdana" w:eastAsiaTheme="minorHAnsi" w:hAnsi="Verdana" w:cstheme="minorBidi"/>
          <w:kern w:val="2"/>
          <w:sz w:val="20"/>
          <w:szCs w:val="20"/>
          <w:lang w:eastAsia="en-US"/>
          <w14:ligatures w14:val="standardContextual"/>
        </w:rPr>
        <w:t xml:space="preserve">lipca 2023 r. o świadczeniu wspierającym   ( DZ. U. z 2023 r. poz. 1429). </w:t>
      </w:r>
      <w:hyperlink r:id="rId5" w:history="1">
        <w:r w:rsidR="001F198D" w:rsidRPr="00E61CDC">
          <w:rPr>
            <w:rStyle w:val="Hipercze"/>
            <w:rFonts w:ascii="Verdana" w:eastAsiaTheme="minorHAnsi" w:hAnsi="Verdana" w:cstheme="minorBidi"/>
            <w:b/>
            <w:bCs/>
            <w:kern w:val="2"/>
            <w:sz w:val="20"/>
            <w:szCs w:val="20"/>
            <w:lang w:eastAsia="en-US"/>
            <w14:ligatures w14:val="standardContextual"/>
          </w:rPr>
          <w:t>https://www.gov.pl/web/rodzina/swiadczenie-wspierajace-krok-po-kroku</w:t>
        </w:r>
      </w:hyperlink>
    </w:p>
    <w:p w14:paraId="0F9E0C4F" w14:textId="05FFF656" w:rsidR="001408D2" w:rsidRPr="00E61CDC" w:rsidRDefault="001408D2" w:rsidP="002D0066">
      <w:pPr>
        <w:suppressAutoHyphens/>
        <w:spacing w:line="276" w:lineRule="auto"/>
        <w:jc w:val="both"/>
        <w:rPr>
          <w:rFonts w:ascii="Verdana" w:hAnsi="Verdana"/>
          <w:sz w:val="20"/>
          <w:szCs w:val="20"/>
          <w:u w:val="single"/>
        </w:rPr>
      </w:pPr>
      <w:r w:rsidRPr="00E61CDC">
        <w:rPr>
          <w:rFonts w:ascii="Verdana" w:hAnsi="Verdana"/>
          <w:sz w:val="20"/>
          <w:szCs w:val="20"/>
          <w:u w:val="single"/>
        </w:rPr>
        <w:t xml:space="preserve">Uzyskanie </w:t>
      </w:r>
      <w:r w:rsidRPr="00E61CDC">
        <w:rPr>
          <w:rFonts w:ascii="Verdana" w:hAnsi="Verdana"/>
          <w:b/>
          <w:bCs/>
          <w:sz w:val="20"/>
          <w:szCs w:val="20"/>
          <w:u w:val="single"/>
        </w:rPr>
        <w:t>świadczenia wspierającego</w:t>
      </w:r>
      <w:r w:rsidRPr="00E61CDC">
        <w:rPr>
          <w:rFonts w:ascii="Verdana" w:hAnsi="Verdana"/>
          <w:sz w:val="20"/>
          <w:szCs w:val="20"/>
          <w:u w:val="single"/>
        </w:rPr>
        <w:t xml:space="preserve"> odbywa się w dwóch etapach: </w:t>
      </w:r>
    </w:p>
    <w:p w14:paraId="44A8C7BF" w14:textId="162DBDAD" w:rsidR="001408D2" w:rsidRPr="00E61CDC" w:rsidRDefault="009A2398" w:rsidP="002D0066">
      <w:pPr>
        <w:pStyle w:val="Akapitzlist"/>
        <w:numPr>
          <w:ilvl w:val="0"/>
          <w:numId w:val="6"/>
        </w:numPr>
        <w:suppressAutoHyphens/>
        <w:spacing w:line="276" w:lineRule="auto"/>
        <w:jc w:val="both"/>
        <w:rPr>
          <w:rFonts w:ascii="Verdana" w:hAnsi="Verdana"/>
          <w:b/>
          <w:sz w:val="20"/>
          <w:szCs w:val="20"/>
        </w:rPr>
      </w:pPr>
      <w:r w:rsidRPr="00E61CDC">
        <w:rPr>
          <w:rFonts w:ascii="Verdana" w:hAnsi="Verdana"/>
          <w:b/>
          <w:sz w:val="20"/>
          <w:szCs w:val="20"/>
        </w:rPr>
        <w:t xml:space="preserve">Etap pierwszy: </w:t>
      </w:r>
    </w:p>
    <w:p w14:paraId="14715D53" w14:textId="182E0935" w:rsidR="00C661C8" w:rsidRPr="00E61CDC" w:rsidRDefault="00E61CDC" w:rsidP="002D0066">
      <w:pPr>
        <w:pStyle w:val="Akapitzlist"/>
        <w:suppressAutoHyphens/>
        <w:spacing w:line="276" w:lineRule="auto"/>
        <w:jc w:val="both"/>
        <w:rPr>
          <w:rFonts w:ascii="Verdana" w:hAnsi="Verdana"/>
          <w:sz w:val="20"/>
          <w:szCs w:val="20"/>
        </w:rPr>
      </w:pPr>
      <w:r>
        <w:rPr>
          <w:rStyle w:val="Pogrubienie"/>
          <w:rFonts w:ascii="Verdana" w:hAnsi="Verdana"/>
          <w:sz w:val="20"/>
          <w:szCs w:val="20"/>
        </w:rPr>
        <w:t>U</w:t>
      </w:r>
      <w:r w:rsidR="00C661C8" w:rsidRPr="00E61CDC">
        <w:rPr>
          <w:rStyle w:val="Pogrubienie"/>
          <w:rFonts w:ascii="Verdana" w:hAnsi="Verdana"/>
          <w:sz w:val="20"/>
          <w:szCs w:val="20"/>
        </w:rPr>
        <w:t>zyskanie decyzji ustalającej poziom potrzeby wsparcia</w:t>
      </w:r>
      <w:r w:rsidR="00C661C8" w:rsidRPr="00E61CDC">
        <w:rPr>
          <w:rFonts w:ascii="Verdana" w:hAnsi="Verdana"/>
          <w:sz w:val="20"/>
          <w:szCs w:val="20"/>
        </w:rPr>
        <w:t xml:space="preserve"> wydawanej przez Wojewódzki Zespół ds. Spraw Orzekania o Niepełnosprawności w Katowicach przy ul. </w:t>
      </w:r>
      <w:r w:rsidR="00D422E5">
        <w:rPr>
          <w:rFonts w:ascii="Verdana" w:hAnsi="Verdana"/>
          <w:sz w:val="20"/>
          <w:szCs w:val="20"/>
        </w:rPr>
        <w:t>P</w:t>
      </w:r>
      <w:r w:rsidR="00C661C8" w:rsidRPr="00E61CDC">
        <w:rPr>
          <w:rFonts w:ascii="Verdana" w:hAnsi="Verdana"/>
          <w:sz w:val="20"/>
          <w:szCs w:val="20"/>
        </w:rPr>
        <w:t xml:space="preserve">owstańców 41a. </w:t>
      </w:r>
    </w:p>
    <w:p w14:paraId="2E998955" w14:textId="0970BB0B" w:rsidR="001408D2" w:rsidRPr="00E61CDC" w:rsidRDefault="001408D2" w:rsidP="002D0066">
      <w:pPr>
        <w:suppressAutoHyphens/>
        <w:spacing w:line="276" w:lineRule="auto"/>
        <w:ind w:left="709"/>
        <w:jc w:val="both"/>
        <w:rPr>
          <w:rFonts w:ascii="Verdana" w:hAnsi="Verdana"/>
          <w:sz w:val="20"/>
          <w:szCs w:val="20"/>
        </w:rPr>
      </w:pPr>
      <w:r w:rsidRPr="00E61CDC">
        <w:rPr>
          <w:rFonts w:ascii="Verdana" w:hAnsi="Verdana"/>
          <w:sz w:val="20"/>
          <w:szCs w:val="20"/>
        </w:rPr>
        <w:t>Aby osoba mogła ubiegać się o wydanie takiej decyzji, musi mieć status osoby z niepełnosprawnością potwierdzony orzeczeniem</w:t>
      </w:r>
      <w:r w:rsidR="00660814" w:rsidRPr="00E61CDC">
        <w:rPr>
          <w:rFonts w:ascii="Verdana" w:hAnsi="Verdana"/>
          <w:sz w:val="20"/>
          <w:szCs w:val="20"/>
        </w:rPr>
        <w:t xml:space="preserve"> MZON</w:t>
      </w:r>
      <w:r w:rsidRPr="00E61CDC">
        <w:rPr>
          <w:rFonts w:ascii="Verdana" w:hAnsi="Verdana"/>
          <w:sz w:val="20"/>
          <w:szCs w:val="20"/>
        </w:rPr>
        <w:t xml:space="preserve"> o</w:t>
      </w:r>
      <w:r w:rsidR="009A2398" w:rsidRPr="00E61CDC">
        <w:rPr>
          <w:rFonts w:ascii="Verdana" w:hAnsi="Verdana"/>
          <w:sz w:val="20"/>
          <w:szCs w:val="20"/>
        </w:rPr>
        <w:t xml:space="preserve"> stopniu</w:t>
      </w:r>
      <w:r w:rsidRPr="00E61CDC">
        <w:rPr>
          <w:rFonts w:ascii="Verdana" w:hAnsi="Verdana"/>
          <w:sz w:val="20"/>
          <w:szCs w:val="20"/>
        </w:rPr>
        <w:t xml:space="preserve"> niepełnosprawności znacznym, umiarkowanym, lekkim (lub równoważnym wydanym przez  ZUS, KRUS, MON, MSWiA).</w:t>
      </w:r>
    </w:p>
    <w:p w14:paraId="2C7E730F" w14:textId="77777777" w:rsidR="008B02B1" w:rsidRPr="00E61CDC" w:rsidRDefault="00930C11" w:rsidP="002D0066">
      <w:pPr>
        <w:pStyle w:val="NormalnyWeb"/>
        <w:spacing w:before="0" w:beforeAutospacing="0" w:after="0" w:afterAutospacing="0"/>
        <w:ind w:left="709"/>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Niezbędne dokumenty do ubiegania się o wydanie decyzji ustalającej poziom potrzeby wsparcia</w:t>
      </w:r>
      <w:r w:rsidR="008A03FA" w:rsidRPr="00E61CDC">
        <w:rPr>
          <w:rFonts w:ascii="Verdana" w:eastAsiaTheme="minorHAnsi" w:hAnsi="Verdana" w:cstheme="minorBidi"/>
          <w:kern w:val="2"/>
          <w:sz w:val="20"/>
          <w:szCs w:val="20"/>
          <w:lang w:eastAsia="en-US"/>
          <w14:ligatures w14:val="standardContextual"/>
        </w:rPr>
        <w:t xml:space="preserve"> </w:t>
      </w:r>
      <w:proofErr w:type="spellStart"/>
      <w:r w:rsidR="008A03FA" w:rsidRPr="00E61CDC">
        <w:rPr>
          <w:rFonts w:ascii="Verdana" w:eastAsiaTheme="minorHAnsi" w:hAnsi="Verdana" w:cstheme="minorBidi"/>
          <w:kern w:val="2"/>
          <w:sz w:val="20"/>
          <w:szCs w:val="20"/>
          <w:lang w:eastAsia="en-US"/>
          <w14:ligatures w14:val="standardContextual"/>
        </w:rPr>
        <w:t>tj</w:t>
      </w:r>
      <w:proofErr w:type="spellEnd"/>
      <w:r w:rsidR="008A03FA" w:rsidRPr="00E61CDC">
        <w:rPr>
          <w:rFonts w:ascii="Verdana" w:eastAsiaTheme="minorHAnsi" w:hAnsi="Verdana" w:cstheme="minorBidi"/>
          <w:kern w:val="2"/>
          <w:sz w:val="20"/>
          <w:szCs w:val="20"/>
          <w:lang w:eastAsia="en-US"/>
          <w14:ligatures w14:val="standardContextual"/>
        </w:rPr>
        <w:t xml:space="preserve">: </w:t>
      </w:r>
    </w:p>
    <w:p w14:paraId="5ABEE3D9" w14:textId="77777777" w:rsidR="008B02B1" w:rsidRPr="00E61CDC" w:rsidRDefault="001408D2" w:rsidP="002D0066">
      <w:pPr>
        <w:pStyle w:val="NormalnyWeb"/>
        <w:numPr>
          <w:ilvl w:val="0"/>
          <w:numId w:val="5"/>
        </w:numPr>
        <w:spacing w:before="0" w:beforeAutospacing="0" w:after="0" w:afterAutospacing="0"/>
        <w:ind w:left="1134"/>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w</w:t>
      </w:r>
      <w:r w:rsidR="00930C11" w:rsidRPr="00E61CDC">
        <w:rPr>
          <w:rFonts w:ascii="Verdana" w:eastAsiaTheme="minorHAnsi" w:hAnsi="Verdana" w:cstheme="minorBidi"/>
          <w:kern w:val="2"/>
          <w:sz w:val="20"/>
          <w:szCs w:val="20"/>
          <w:lang w:eastAsia="en-US"/>
          <w14:ligatures w14:val="standardContextual"/>
        </w:rPr>
        <w:t>niosek o wydanie decyzji ustalającej poziom potrzeby wsparcia</w:t>
      </w:r>
      <w:r w:rsidR="009A2398" w:rsidRPr="00E61CDC">
        <w:rPr>
          <w:rFonts w:ascii="Verdana" w:eastAsiaTheme="minorHAnsi" w:hAnsi="Verdana" w:cstheme="minorBidi"/>
          <w:kern w:val="2"/>
          <w:sz w:val="20"/>
          <w:szCs w:val="20"/>
          <w:lang w:eastAsia="en-US"/>
          <w14:ligatures w14:val="standardContextual"/>
        </w:rPr>
        <w:t>,</w:t>
      </w:r>
    </w:p>
    <w:p w14:paraId="454E6824" w14:textId="77777777" w:rsidR="008B02B1" w:rsidRPr="00E61CDC" w:rsidRDefault="001408D2" w:rsidP="002D0066">
      <w:pPr>
        <w:pStyle w:val="NormalnyWeb"/>
        <w:numPr>
          <w:ilvl w:val="0"/>
          <w:numId w:val="5"/>
        </w:numPr>
        <w:spacing w:before="0" w:beforeAutospacing="0" w:after="0" w:afterAutospacing="0"/>
        <w:ind w:left="1134"/>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k</w:t>
      </w:r>
      <w:r w:rsidR="00930C11" w:rsidRPr="00E61CDC">
        <w:rPr>
          <w:rFonts w:ascii="Verdana" w:eastAsiaTheme="minorHAnsi" w:hAnsi="Verdana" w:cstheme="minorBidi"/>
          <w:kern w:val="2"/>
          <w:sz w:val="20"/>
          <w:szCs w:val="20"/>
          <w:lang w:eastAsia="en-US"/>
          <w14:ligatures w14:val="standardContextual"/>
        </w:rPr>
        <w:t>westionariusz samooceny trudności w zakresie wykonywania czynności związanych z</w:t>
      </w:r>
      <w:r w:rsidRPr="00E61CDC">
        <w:rPr>
          <w:rFonts w:ascii="Verdana" w:eastAsiaTheme="minorHAnsi" w:hAnsi="Verdana" w:cstheme="minorBidi"/>
          <w:kern w:val="2"/>
          <w:sz w:val="20"/>
          <w:szCs w:val="20"/>
          <w:lang w:eastAsia="en-US"/>
          <w14:ligatures w14:val="standardContextual"/>
        </w:rPr>
        <w:t> </w:t>
      </w:r>
      <w:r w:rsidR="00930C11" w:rsidRPr="00E61CDC">
        <w:rPr>
          <w:rFonts w:ascii="Verdana" w:eastAsiaTheme="minorHAnsi" w:hAnsi="Verdana" w:cstheme="minorBidi"/>
          <w:kern w:val="2"/>
          <w:sz w:val="20"/>
          <w:szCs w:val="20"/>
          <w:lang w:eastAsia="en-US"/>
          <w14:ligatures w14:val="standardContextual"/>
        </w:rPr>
        <w:t>funkcjonowaniem</w:t>
      </w:r>
      <w:r w:rsidR="008A03FA" w:rsidRPr="00E61CDC">
        <w:rPr>
          <w:rFonts w:ascii="Verdana" w:eastAsiaTheme="minorHAnsi" w:hAnsi="Verdana" w:cstheme="minorBidi"/>
          <w:kern w:val="2"/>
          <w:sz w:val="20"/>
          <w:szCs w:val="20"/>
          <w:lang w:eastAsia="en-US"/>
          <w14:ligatures w14:val="standardContextual"/>
        </w:rPr>
        <w:t>,</w:t>
      </w:r>
      <w:r w:rsidR="008B02B1" w:rsidRPr="00E61CDC">
        <w:rPr>
          <w:rFonts w:ascii="Verdana" w:eastAsiaTheme="minorHAnsi" w:hAnsi="Verdana" w:cstheme="minorBidi"/>
          <w:kern w:val="2"/>
          <w:sz w:val="20"/>
          <w:szCs w:val="20"/>
          <w:lang w:eastAsia="en-US"/>
          <w14:ligatures w14:val="standardContextual"/>
        </w:rPr>
        <w:t xml:space="preserve"> </w:t>
      </w:r>
    </w:p>
    <w:p w14:paraId="44F468C2" w14:textId="4CA3804C" w:rsidR="008B02B1" w:rsidRPr="00E61CDC" w:rsidRDefault="008B02B1" w:rsidP="002D0066">
      <w:pPr>
        <w:pStyle w:val="NormalnyWeb"/>
        <w:spacing w:before="0" w:beforeAutospacing="0" w:after="0" w:afterAutospacing="0"/>
        <w:ind w:left="774"/>
        <w:jc w:val="both"/>
        <w:rPr>
          <w:rStyle w:val="Hipercze"/>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 xml:space="preserve">można pobrać na stronie: </w:t>
      </w:r>
      <w:r w:rsidRPr="00E61CDC">
        <w:rPr>
          <w:rFonts w:ascii="Verdana" w:eastAsiaTheme="minorHAnsi" w:hAnsi="Verdana" w:cstheme="minorBidi"/>
          <w:kern w:val="2"/>
          <w:sz w:val="20"/>
          <w:szCs w:val="20"/>
          <w:lang w:eastAsia="en-US"/>
          <w14:ligatures w14:val="standardContextual"/>
        </w:rPr>
        <w:fldChar w:fldCharType="begin"/>
      </w:r>
      <w:r w:rsidRPr="00E61CDC">
        <w:rPr>
          <w:rFonts w:ascii="Verdana" w:eastAsiaTheme="minorHAnsi" w:hAnsi="Verdana" w:cstheme="minorBidi"/>
          <w:kern w:val="2"/>
          <w:sz w:val="20"/>
          <w:szCs w:val="20"/>
          <w:lang w:eastAsia="en-US"/>
          <w14:ligatures w14:val="standardContextual"/>
        </w:rPr>
        <w:instrText>HYPERLINK "https://suw.bip.gov.pl/wzon/wojewodzki-zespol-do-spraw-orzekania-o-niepelnosprawnosci.html"</w:instrText>
      </w:r>
      <w:r w:rsidRPr="00E61CDC">
        <w:rPr>
          <w:rFonts w:ascii="Verdana" w:eastAsiaTheme="minorHAnsi" w:hAnsi="Verdana" w:cstheme="minorBidi"/>
          <w:kern w:val="2"/>
          <w:sz w:val="20"/>
          <w:szCs w:val="20"/>
          <w:lang w:eastAsia="en-US"/>
          <w14:ligatures w14:val="standardContextual"/>
        </w:rPr>
        <w:fldChar w:fldCharType="separate"/>
      </w:r>
      <w:r w:rsidRPr="00E61CDC">
        <w:rPr>
          <w:rStyle w:val="Hipercze"/>
          <w:rFonts w:ascii="Verdana" w:eastAsiaTheme="minorHAnsi" w:hAnsi="Verdana" w:cstheme="minorBidi"/>
          <w:kern w:val="2"/>
          <w:sz w:val="20"/>
          <w:szCs w:val="20"/>
          <w:lang w:eastAsia="en-US"/>
          <w14:ligatures w14:val="standardContextual"/>
        </w:rPr>
        <w:t>https://suw.bip.gov.pl/wzon/wojewodzki-zespol-do-spraw-orzekania-o-niepelnosprawnosci.html</w:t>
      </w:r>
    </w:p>
    <w:p w14:paraId="3236C3CD" w14:textId="42A6ADA7" w:rsidR="008B02B1" w:rsidRPr="00E61CDC" w:rsidRDefault="008B02B1" w:rsidP="002D0066">
      <w:pPr>
        <w:pStyle w:val="NormalnyWeb"/>
        <w:numPr>
          <w:ilvl w:val="0"/>
          <w:numId w:val="5"/>
        </w:numPr>
        <w:spacing w:before="0" w:beforeAutospacing="0" w:after="0" w:afterAutospacing="0"/>
        <w:ind w:left="1134"/>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fldChar w:fldCharType="end"/>
      </w:r>
      <w:r w:rsidRPr="00E61CDC">
        <w:rPr>
          <w:rFonts w:ascii="Verdana" w:eastAsiaTheme="minorHAnsi" w:hAnsi="Verdana" w:cstheme="minorBidi"/>
          <w:kern w:val="2"/>
          <w:sz w:val="20"/>
          <w:szCs w:val="20"/>
          <w:lang w:eastAsia="en-US"/>
          <w14:ligatures w14:val="standardContextual"/>
        </w:rPr>
        <w:t>dodatkowo do wniosku należy dołączyć  kopię orzeczenia o niepełnosprawności</w:t>
      </w:r>
      <w:r w:rsidR="00786CFE" w:rsidRPr="00E61CDC">
        <w:rPr>
          <w:rFonts w:ascii="Verdana" w:eastAsiaTheme="minorHAnsi" w:hAnsi="Verdana" w:cstheme="minorBidi"/>
          <w:kern w:val="2"/>
          <w:sz w:val="20"/>
          <w:szCs w:val="20"/>
          <w:lang w:eastAsia="en-US"/>
          <w14:ligatures w14:val="standardContextual"/>
        </w:rPr>
        <w:t xml:space="preserve"> </w:t>
      </w:r>
    </w:p>
    <w:p w14:paraId="1084A8BE" w14:textId="77777777" w:rsidR="00786CFE" w:rsidRPr="00E61CDC" w:rsidRDefault="00786CFE" w:rsidP="002D0066">
      <w:pPr>
        <w:pStyle w:val="NormalnyWeb"/>
        <w:spacing w:before="0" w:beforeAutospacing="0" w:after="0" w:afterAutospacing="0"/>
        <w:ind w:left="1134"/>
        <w:jc w:val="both"/>
        <w:rPr>
          <w:rFonts w:ascii="Verdana" w:eastAsiaTheme="minorHAnsi" w:hAnsi="Verdana" w:cstheme="minorBidi"/>
          <w:kern w:val="2"/>
          <w:sz w:val="20"/>
          <w:szCs w:val="20"/>
          <w:lang w:eastAsia="en-US"/>
          <w14:ligatures w14:val="standardContextual"/>
        </w:rPr>
      </w:pPr>
    </w:p>
    <w:p w14:paraId="3264087F" w14:textId="718CD88D" w:rsidR="00786CFE" w:rsidRPr="00E61CDC" w:rsidRDefault="00786CFE" w:rsidP="002D0066">
      <w:pPr>
        <w:suppressAutoHyphens/>
        <w:spacing w:line="240" w:lineRule="auto"/>
        <w:ind w:left="1134"/>
        <w:jc w:val="both"/>
        <w:rPr>
          <w:rFonts w:ascii="Verdana" w:hAnsi="Verdana"/>
          <w:i/>
          <w:iCs/>
          <w:sz w:val="20"/>
          <w:szCs w:val="20"/>
        </w:rPr>
      </w:pPr>
      <w:r w:rsidRPr="00E61CDC">
        <w:rPr>
          <w:rFonts w:ascii="Verdana" w:hAnsi="Verdana"/>
          <w:i/>
          <w:iCs/>
          <w:sz w:val="20"/>
          <w:szCs w:val="20"/>
        </w:rPr>
        <w:t>kopię (kserokopię) ważnego (wybranego) orzeczenia – przy czym obowiązek dołączenia kopii (kserokopii) orzeczenia dotyczy wyłącznie orzeczeń wydanych przed 1998 r. o zaliczeniu do jednej</w:t>
      </w:r>
      <w:r w:rsidRPr="00E61CDC">
        <w:rPr>
          <w:rFonts w:ascii="Verdana" w:hAnsi="Verdana"/>
          <w:i/>
          <w:iCs/>
          <w:sz w:val="20"/>
          <w:szCs w:val="20"/>
        </w:rPr>
        <w:br/>
        <w:t xml:space="preserve"> z grup inwalidów przez ZUS, KRUS, MON lub MSWiA oraz orzeczeń o całkowitej niezdolności do pracy, o niezdolności do samodzielnej egzystencji, o częściowej niezdolności do pracy wydanych przed 2011 r. przez ZUS oraz orzeczeń wydanych przed 2007 r. przez zespoły do spraw orzekania o niepełnosprawności oraz inne organy </w:t>
      </w:r>
    </w:p>
    <w:p w14:paraId="52965AFF" w14:textId="77777777" w:rsidR="00786CFE" w:rsidRPr="00E61CDC" w:rsidRDefault="00786CFE" w:rsidP="002D0066">
      <w:pPr>
        <w:suppressAutoHyphens/>
        <w:spacing w:line="240" w:lineRule="auto"/>
        <w:ind w:left="1134"/>
        <w:jc w:val="both"/>
        <w:rPr>
          <w:rFonts w:ascii="Verdana" w:hAnsi="Verdana"/>
          <w:i/>
          <w:iCs/>
          <w:color w:val="FF0000"/>
          <w:sz w:val="20"/>
          <w:szCs w:val="20"/>
        </w:rPr>
      </w:pPr>
    </w:p>
    <w:p w14:paraId="36210382" w14:textId="685D8A38" w:rsidR="00C661C8" w:rsidRPr="00E61CDC" w:rsidRDefault="00C661C8" w:rsidP="002D0066">
      <w:pPr>
        <w:pStyle w:val="NormalnyWeb"/>
        <w:spacing w:before="0" w:beforeAutospacing="0" w:after="0" w:afterAutospacing="0"/>
        <w:ind w:left="709"/>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Wniosek</w:t>
      </w:r>
      <w:r w:rsidR="00930C11" w:rsidRPr="00E61CDC">
        <w:rPr>
          <w:rFonts w:ascii="Verdana" w:eastAsiaTheme="minorHAnsi" w:hAnsi="Verdana" w:cstheme="minorBidi"/>
          <w:kern w:val="2"/>
          <w:sz w:val="20"/>
          <w:szCs w:val="20"/>
          <w:lang w:eastAsia="en-US"/>
          <w14:ligatures w14:val="standardContextual"/>
        </w:rPr>
        <w:t xml:space="preserve"> o uzyskanie  decyzji ustalającej poziom potrzeby wsparcia </w:t>
      </w:r>
      <w:r w:rsidRPr="00E61CDC">
        <w:rPr>
          <w:rFonts w:ascii="Verdana" w:eastAsiaTheme="minorHAnsi" w:hAnsi="Verdana" w:cstheme="minorBidi"/>
          <w:kern w:val="2"/>
          <w:sz w:val="20"/>
          <w:szCs w:val="20"/>
          <w:lang w:eastAsia="en-US"/>
          <w14:ligatures w14:val="standardContextual"/>
        </w:rPr>
        <w:t>moż</w:t>
      </w:r>
      <w:r w:rsidR="001408D2" w:rsidRPr="00E61CDC">
        <w:rPr>
          <w:rFonts w:ascii="Verdana" w:eastAsiaTheme="minorHAnsi" w:hAnsi="Verdana" w:cstheme="minorBidi"/>
          <w:kern w:val="2"/>
          <w:sz w:val="20"/>
          <w:szCs w:val="20"/>
          <w:lang w:eastAsia="en-US"/>
          <w14:ligatures w14:val="standardContextual"/>
        </w:rPr>
        <w:t>na</w:t>
      </w:r>
      <w:r w:rsidRPr="00E61CDC">
        <w:rPr>
          <w:rFonts w:ascii="Verdana" w:eastAsiaTheme="minorHAnsi" w:hAnsi="Verdana" w:cstheme="minorBidi"/>
          <w:kern w:val="2"/>
          <w:sz w:val="20"/>
          <w:szCs w:val="20"/>
          <w:lang w:eastAsia="en-US"/>
          <w14:ligatures w14:val="standardContextual"/>
        </w:rPr>
        <w:t xml:space="preserve"> złożyć:</w:t>
      </w:r>
    </w:p>
    <w:p w14:paraId="2B906540" w14:textId="32FB2EE6" w:rsidR="00C661C8" w:rsidRPr="00E61CDC" w:rsidRDefault="00C661C8" w:rsidP="002D0066">
      <w:pPr>
        <w:numPr>
          <w:ilvl w:val="0"/>
          <w:numId w:val="3"/>
        </w:numPr>
        <w:tabs>
          <w:tab w:val="clear" w:pos="720"/>
        </w:tabs>
        <w:spacing w:after="0" w:line="240" w:lineRule="auto"/>
        <w:ind w:left="1418" w:hanging="567"/>
        <w:jc w:val="both"/>
        <w:rPr>
          <w:rFonts w:ascii="Verdana" w:hAnsi="Verdana"/>
          <w:sz w:val="20"/>
          <w:szCs w:val="20"/>
        </w:rPr>
      </w:pPr>
      <w:r w:rsidRPr="00E61CDC">
        <w:rPr>
          <w:rFonts w:ascii="Verdana" w:hAnsi="Verdana"/>
          <w:sz w:val="20"/>
          <w:szCs w:val="20"/>
        </w:rPr>
        <w:t>pocztą tradycyjną na adres Wojewódzki Zespół ds. Orzekania o</w:t>
      </w:r>
      <w:r w:rsidR="00D422E5">
        <w:rPr>
          <w:rFonts w:ascii="Verdana" w:hAnsi="Verdana"/>
          <w:sz w:val="20"/>
          <w:szCs w:val="20"/>
        </w:rPr>
        <w:t> </w:t>
      </w:r>
      <w:r w:rsidRPr="00E61CDC">
        <w:rPr>
          <w:rFonts w:ascii="Verdana" w:hAnsi="Verdana"/>
          <w:sz w:val="20"/>
          <w:szCs w:val="20"/>
        </w:rPr>
        <w:t>Niepełnosprawności w</w:t>
      </w:r>
      <w:r w:rsidR="00660814" w:rsidRPr="00E61CDC">
        <w:rPr>
          <w:rFonts w:ascii="Verdana" w:hAnsi="Verdana"/>
          <w:sz w:val="20"/>
          <w:szCs w:val="20"/>
        </w:rPr>
        <w:t> </w:t>
      </w:r>
      <w:r w:rsidRPr="00E61CDC">
        <w:rPr>
          <w:rFonts w:ascii="Verdana" w:hAnsi="Verdana"/>
          <w:sz w:val="20"/>
          <w:szCs w:val="20"/>
        </w:rPr>
        <w:t>Katowicach,</w:t>
      </w:r>
      <w:r w:rsidR="009A2398" w:rsidRPr="00E61CDC">
        <w:rPr>
          <w:rFonts w:ascii="Verdana" w:hAnsi="Verdana"/>
          <w:sz w:val="20"/>
          <w:szCs w:val="20"/>
        </w:rPr>
        <w:t xml:space="preserve"> ul. Powstańców Warszawy 41a,</w:t>
      </w:r>
    </w:p>
    <w:p w14:paraId="5D89059D" w14:textId="5A4D9227" w:rsidR="00C661C8" w:rsidRPr="00E61CDC" w:rsidRDefault="00C661C8" w:rsidP="00D422E5">
      <w:pPr>
        <w:numPr>
          <w:ilvl w:val="0"/>
          <w:numId w:val="3"/>
        </w:numPr>
        <w:tabs>
          <w:tab w:val="clear" w:pos="720"/>
          <w:tab w:val="num" w:pos="851"/>
        </w:tabs>
        <w:spacing w:after="0" w:line="240" w:lineRule="auto"/>
        <w:ind w:left="851" w:firstLine="0"/>
        <w:jc w:val="both"/>
        <w:rPr>
          <w:rFonts w:ascii="Verdana" w:hAnsi="Verdana"/>
          <w:sz w:val="20"/>
          <w:szCs w:val="20"/>
        </w:rPr>
      </w:pPr>
      <w:r w:rsidRPr="00E61CDC">
        <w:rPr>
          <w:rFonts w:ascii="Verdana" w:hAnsi="Verdana"/>
          <w:sz w:val="20"/>
          <w:szCs w:val="20"/>
        </w:rPr>
        <w:t xml:space="preserve">osobiście w siedzibie </w:t>
      </w:r>
      <w:r w:rsidRPr="00E61CDC">
        <w:rPr>
          <w:rFonts w:ascii="Verdana" w:hAnsi="Verdana"/>
          <w:b/>
          <w:bCs/>
          <w:sz w:val="20"/>
          <w:szCs w:val="20"/>
        </w:rPr>
        <w:t xml:space="preserve">Wojewódzkiego Zespołu ds. Orzekania o </w:t>
      </w:r>
      <w:bookmarkStart w:id="0" w:name="_GoBack"/>
      <w:r w:rsidRPr="00E61CDC">
        <w:rPr>
          <w:rFonts w:ascii="Verdana" w:hAnsi="Verdana"/>
          <w:b/>
          <w:bCs/>
          <w:sz w:val="20"/>
          <w:szCs w:val="20"/>
        </w:rPr>
        <w:t>Niepełnosprawności</w:t>
      </w:r>
      <w:r w:rsidRPr="00E61CDC">
        <w:rPr>
          <w:rFonts w:ascii="Verdana" w:hAnsi="Verdana"/>
          <w:sz w:val="20"/>
          <w:szCs w:val="20"/>
        </w:rPr>
        <w:t>,</w:t>
      </w:r>
    </w:p>
    <w:bookmarkEnd w:id="0"/>
    <w:p w14:paraId="64AD6189" w14:textId="77777777" w:rsidR="00930C11" w:rsidRPr="00E61CDC" w:rsidRDefault="00C661C8" w:rsidP="002D0066">
      <w:pPr>
        <w:numPr>
          <w:ilvl w:val="0"/>
          <w:numId w:val="3"/>
        </w:numPr>
        <w:spacing w:after="0" w:line="240" w:lineRule="auto"/>
        <w:ind w:firstLine="131"/>
        <w:jc w:val="both"/>
        <w:rPr>
          <w:rFonts w:ascii="Verdana" w:hAnsi="Verdana"/>
          <w:sz w:val="20"/>
          <w:szCs w:val="20"/>
        </w:rPr>
      </w:pPr>
      <w:r w:rsidRPr="00E61CDC">
        <w:rPr>
          <w:rFonts w:ascii="Verdana" w:hAnsi="Verdana"/>
          <w:sz w:val="20"/>
          <w:szCs w:val="20"/>
        </w:rPr>
        <w:t xml:space="preserve">elektronicznie przez </w:t>
      </w:r>
      <w:hyperlink r:id="rId6" w:history="1">
        <w:r w:rsidRPr="00E61CDC">
          <w:rPr>
            <w:rFonts w:ascii="Verdana" w:hAnsi="Verdana"/>
            <w:sz w:val="20"/>
            <w:szCs w:val="20"/>
          </w:rPr>
          <w:t xml:space="preserve">portal </w:t>
        </w:r>
        <w:proofErr w:type="spellStart"/>
        <w:r w:rsidRPr="00E61CDC">
          <w:rPr>
            <w:rFonts w:ascii="Verdana" w:hAnsi="Verdana"/>
            <w:sz w:val="20"/>
            <w:szCs w:val="20"/>
          </w:rPr>
          <w:t>Emp@tia</w:t>
        </w:r>
        <w:proofErr w:type="spellEnd"/>
      </w:hyperlink>
      <w:r w:rsidRPr="00E61CDC">
        <w:rPr>
          <w:rFonts w:ascii="Verdana" w:hAnsi="Verdana"/>
          <w:sz w:val="20"/>
          <w:szCs w:val="20"/>
        </w:rPr>
        <w:t>,</w:t>
      </w:r>
    </w:p>
    <w:p w14:paraId="322C10E9" w14:textId="4C4B3531" w:rsidR="00930C11" w:rsidRPr="00E61CDC" w:rsidRDefault="00930C11" w:rsidP="002D0066">
      <w:pPr>
        <w:numPr>
          <w:ilvl w:val="0"/>
          <w:numId w:val="3"/>
        </w:numPr>
        <w:tabs>
          <w:tab w:val="clear" w:pos="720"/>
          <w:tab w:val="num" w:pos="1418"/>
        </w:tabs>
        <w:spacing w:before="100" w:beforeAutospacing="1" w:after="100" w:afterAutospacing="1" w:line="240" w:lineRule="auto"/>
        <w:ind w:left="1418" w:hanging="567"/>
        <w:jc w:val="both"/>
        <w:rPr>
          <w:rFonts w:ascii="Verdana" w:hAnsi="Verdana"/>
          <w:sz w:val="20"/>
          <w:szCs w:val="20"/>
        </w:rPr>
      </w:pPr>
      <w:r w:rsidRPr="00E61CDC">
        <w:rPr>
          <w:rFonts w:ascii="Verdana" w:hAnsi="Verdana"/>
          <w:sz w:val="20"/>
          <w:szCs w:val="20"/>
        </w:rPr>
        <w:t xml:space="preserve">za pośrednictwem powiatowego zespołu -  </w:t>
      </w:r>
      <w:r w:rsidRPr="00E61CDC">
        <w:rPr>
          <w:rFonts w:ascii="Verdana" w:hAnsi="Verdana"/>
          <w:b/>
          <w:bCs/>
          <w:sz w:val="20"/>
          <w:szCs w:val="20"/>
        </w:rPr>
        <w:t xml:space="preserve">w siedzibie Ośrodka Pomocy Społecznej </w:t>
      </w:r>
      <w:r w:rsidR="00660814" w:rsidRPr="00E61CDC">
        <w:rPr>
          <w:rFonts w:ascii="Verdana" w:hAnsi="Verdana"/>
          <w:b/>
          <w:bCs/>
          <w:sz w:val="20"/>
          <w:szCs w:val="20"/>
        </w:rPr>
        <w:t> </w:t>
      </w:r>
      <w:r w:rsidRPr="00E61CDC">
        <w:rPr>
          <w:rFonts w:ascii="Verdana" w:hAnsi="Verdana"/>
          <w:b/>
          <w:bCs/>
          <w:sz w:val="20"/>
          <w:szCs w:val="20"/>
        </w:rPr>
        <w:t>w</w:t>
      </w:r>
      <w:r w:rsidR="00660814" w:rsidRPr="00E61CDC">
        <w:rPr>
          <w:rFonts w:ascii="Verdana" w:hAnsi="Verdana"/>
          <w:b/>
          <w:bCs/>
          <w:sz w:val="20"/>
          <w:szCs w:val="20"/>
        </w:rPr>
        <w:t> </w:t>
      </w:r>
      <w:r w:rsidRPr="00E61CDC">
        <w:rPr>
          <w:rFonts w:ascii="Verdana" w:hAnsi="Verdana"/>
          <w:b/>
          <w:bCs/>
          <w:sz w:val="20"/>
          <w:szCs w:val="20"/>
        </w:rPr>
        <w:t>Gliwicach, ul. Górnych Wałów 9</w:t>
      </w:r>
      <w:r w:rsidRPr="00E61CDC">
        <w:rPr>
          <w:rFonts w:ascii="Verdana" w:hAnsi="Verdana"/>
          <w:sz w:val="20"/>
          <w:szCs w:val="20"/>
        </w:rPr>
        <w:t xml:space="preserve"> </w:t>
      </w:r>
      <w:r w:rsidR="001408D2" w:rsidRPr="00E61CDC">
        <w:rPr>
          <w:rFonts w:ascii="Verdana" w:hAnsi="Verdana"/>
          <w:b/>
          <w:bCs/>
          <w:sz w:val="20"/>
          <w:szCs w:val="20"/>
        </w:rPr>
        <w:t>pok. 1</w:t>
      </w:r>
      <w:r w:rsidR="001408D2" w:rsidRPr="00E61CDC">
        <w:rPr>
          <w:rFonts w:ascii="Verdana" w:hAnsi="Verdana"/>
          <w:sz w:val="20"/>
          <w:szCs w:val="20"/>
        </w:rPr>
        <w:t xml:space="preserve"> </w:t>
      </w:r>
      <w:r w:rsidRPr="00E61CDC">
        <w:rPr>
          <w:rFonts w:ascii="Verdana" w:hAnsi="Verdana"/>
          <w:sz w:val="20"/>
          <w:szCs w:val="20"/>
        </w:rPr>
        <w:t xml:space="preserve">w następujących godzinach: </w:t>
      </w:r>
    </w:p>
    <w:p w14:paraId="52DF6125" w14:textId="06993737" w:rsidR="00930C11" w:rsidRPr="00E61CDC" w:rsidRDefault="00930C11" w:rsidP="002D0066">
      <w:pPr>
        <w:pStyle w:val="Akapitzlist"/>
        <w:spacing w:before="100" w:beforeAutospacing="1" w:after="100" w:afterAutospacing="1" w:line="240" w:lineRule="auto"/>
        <w:ind w:left="1416"/>
        <w:rPr>
          <w:rFonts w:ascii="Verdana" w:hAnsi="Verdana"/>
          <w:sz w:val="20"/>
          <w:szCs w:val="20"/>
        </w:rPr>
      </w:pPr>
      <w:r w:rsidRPr="00E61CDC">
        <w:rPr>
          <w:rFonts w:ascii="Verdana" w:hAnsi="Verdana"/>
          <w:sz w:val="20"/>
          <w:szCs w:val="20"/>
        </w:rPr>
        <w:t>Poniedziałek:</w:t>
      </w:r>
      <w:r w:rsidR="002D0066" w:rsidRPr="00E61CDC">
        <w:rPr>
          <w:rFonts w:ascii="Verdana" w:hAnsi="Verdana"/>
          <w:sz w:val="20"/>
          <w:szCs w:val="20"/>
        </w:rPr>
        <w:t xml:space="preserve"> </w:t>
      </w:r>
      <w:r w:rsidRPr="00E61CDC">
        <w:rPr>
          <w:rFonts w:ascii="Verdana" w:hAnsi="Verdana"/>
          <w:sz w:val="20"/>
          <w:szCs w:val="20"/>
        </w:rPr>
        <w:t>8:00 – 16:30</w:t>
      </w:r>
      <w:r w:rsidRPr="00E61CDC">
        <w:rPr>
          <w:rFonts w:ascii="Verdana" w:hAnsi="Verdana"/>
          <w:sz w:val="20"/>
          <w:szCs w:val="20"/>
        </w:rPr>
        <w:br/>
        <w:t>Wtorek: 8:00 – 15:00</w:t>
      </w:r>
      <w:r w:rsidRPr="00E61CDC">
        <w:rPr>
          <w:rFonts w:ascii="Verdana" w:hAnsi="Verdana"/>
          <w:sz w:val="20"/>
          <w:szCs w:val="20"/>
        </w:rPr>
        <w:br/>
        <w:t>Środa: 8:00 – 15:00</w:t>
      </w:r>
      <w:r w:rsidRPr="00E61CDC">
        <w:rPr>
          <w:rFonts w:ascii="Verdana" w:hAnsi="Verdana"/>
          <w:sz w:val="20"/>
          <w:szCs w:val="20"/>
        </w:rPr>
        <w:br/>
        <w:t>Czwartek: 8:00 – 15:00</w:t>
      </w:r>
      <w:r w:rsidRPr="00E61CDC">
        <w:rPr>
          <w:rFonts w:ascii="Verdana" w:hAnsi="Verdana"/>
          <w:sz w:val="20"/>
          <w:szCs w:val="20"/>
        </w:rPr>
        <w:br/>
        <w:t xml:space="preserve">Piątek: 8:00 – 13:30 </w:t>
      </w:r>
    </w:p>
    <w:p w14:paraId="2DE03099" w14:textId="7209FABE" w:rsidR="008A03FA" w:rsidRPr="00E61CDC" w:rsidRDefault="008A03FA" w:rsidP="002D0066">
      <w:pPr>
        <w:pStyle w:val="NormalnyWeb"/>
        <w:ind w:left="426"/>
        <w:jc w:val="both"/>
        <w:rPr>
          <w:rFonts w:ascii="Verdana" w:eastAsiaTheme="minorHAnsi" w:hAnsi="Verdana" w:cstheme="minorBidi"/>
          <w:b/>
          <w:bCs/>
          <w:kern w:val="2"/>
          <w:sz w:val="20"/>
          <w:szCs w:val="20"/>
          <w:lang w:eastAsia="en-US"/>
          <w14:ligatures w14:val="standardContextual"/>
        </w:rPr>
      </w:pPr>
      <w:r w:rsidRPr="00E61CDC">
        <w:rPr>
          <w:rFonts w:ascii="Verdana" w:eastAsiaTheme="minorHAnsi" w:hAnsi="Verdana" w:cstheme="minorBidi"/>
          <w:b/>
          <w:bCs/>
          <w:kern w:val="2"/>
          <w:sz w:val="20"/>
          <w:szCs w:val="20"/>
          <w:lang w:eastAsia="en-US"/>
          <w14:ligatures w14:val="standardContextual"/>
        </w:rPr>
        <w:t xml:space="preserve">Więcej informacji </w:t>
      </w:r>
      <w:r w:rsidR="008B02B1" w:rsidRPr="00E61CDC">
        <w:rPr>
          <w:rFonts w:ascii="Verdana" w:eastAsiaTheme="minorHAnsi" w:hAnsi="Verdana" w:cstheme="minorBidi"/>
          <w:b/>
          <w:bCs/>
          <w:kern w:val="2"/>
          <w:sz w:val="20"/>
          <w:szCs w:val="20"/>
          <w:lang w:eastAsia="en-US"/>
          <w14:ligatures w14:val="standardContextual"/>
        </w:rPr>
        <w:t xml:space="preserve">na temat złożenia wniosku o uzyskanie decyzji o poziomie wsparcia </w:t>
      </w:r>
      <w:r w:rsidRPr="00E61CDC">
        <w:rPr>
          <w:rFonts w:ascii="Verdana" w:eastAsiaTheme="minorHAnsi" w:hAnsi="Verdana" w:cstheme="minorBidi"/>
          <w:b/>
          <w:bCs/>
          <w:kern w:val="2"/>
          <w:sz w:val="20"/>
          <w:szCs w:val="20"/>
          <w:lang w:eastAsia="en-US"/>
          <w14:ligatures w14:val="standardContextual"/>
        </w:rPr>
        <w:t xml:space="preserve">można uzyskać pod numerem telefonu: </w:t>
      </w:r>
      <w:r w:rsidR="002C3FAE" w:rsidRPr="00E61CDC">
        <w:rPr>
          <w:rFonts w:ascii="Verdana" w:eastAsiaTheme="minorHAnsi" w:hAnsi="Verdana" w:cstheme="minorBidi"/>
          <w:b/>
          <w:bCs/>
          <w:kern w:val="2"/>
          <w:sz w:val="20"/>
          <w:szCs w:val="20"/>
          <w:lang w:eastAsia="en-US"/>
          <w14:ligatures w14:val="standardContextual"/>
        </w:rPr>
        <w:t>(</w:t>
      </w:r>
      <w:r w:rsidRPr="00E61CDC">
        <w:rPr>
          <w:rFonts w:ascii="Verdana" w:eastAsiaTheme="minorHAnsi" w:hAnsi="Verdana" w:cstheme="minorBidi"/>
          <w:b/>
          <w:bCs/>
          <w:kern w:val="2"/>
          <w:sz w:val="20"/>
          <w:szCs w:val="20"/>
          <w:lang w:eastAsia="en-US"/>
          <w14:ligatures w14:val="standardContextual"/>
        </w:rPr>
        <w:t>32</w:t>
      </w:r>
      <w:r w:rsidR="002C3FAE" w:rsidRPr="00E61CDC">
        <w:rPr>
          <w:rFonts w:ascii="Verdana" w:eastAsiaTheme="minorHAnsi" w:hAnsi="Verdana" w:cstheme="minorBidi"/>
          <w:b/>
          <w:bCs/>
          <w:kern w:val="2"/>
          <w:sz w:val="20"/>
          <w:szCs w:val="20"/>
          <w:lang w:eastAsia="en-US"/>
          <w14:ligatures w14:val="standardContextual"/>
        </w:rPr>
        <w:t>) </w:t>
      </w:r>
      <w:r w:rsidRPr="00E61CDC">
        <w:rPr>
          <w:rFonts w:ascii="Verdana" w:eastAsiaTheme="minorHAnsi" w:hAnsi="Verdana" w:cstheme="minorBidi"/>
          <w:b/>
          <w:bCs/>
          <w:kern w:val="2"/>
          <w:sz w:val="20"/>
          <w:szCs w:val="20"/>
          <w:lang w:eastAsia="en-US"/>
          <w14:ligatures w14:val="standardContextual"/>
        </w:rPr>
        <w:t>335</w:t>
      </w:r>
      <w:r w:rsidR="001F198D" w:rsidRPr="00E61CDC">
        <w:rPr>
          <w:rFonts w:ascii="Verdana" w:eastAsiaTheme="minorHAnsi" w:hAnsi="Verdana" w:cstheme="minorBidi"/>
          <w:b/>
          <w:bCs/>
          <w:kern w:val="2"/>
          <w:sz w:val="20"/>
          <w:szCs w:val="20"/>
          <w:lang w:eastAsia="en-US"/>
          <w14:ligatures w14:val="standardContextual"/>
        </w:rPr>
        <w:t xml:space="preserve"> </w:t>
      </w:r>
      <w:r w:rsidRPr="00E61CDC">
        <w:rPr>
          <w:rFonts w:ascii="Verdana" w:eastAsiaTheme="minorHAnsi" w:hAnsi="Verdana" w:cstheme="minorBidi"/>
          <w:b/>
          <w:bCs/>
          <w:kern w:val="2"/>
          <w:sz w:val="20"/>
          <w:szCs w:val="20"/>
          <w:lang w:eastAsia="en-US"/>
          <w14:ligatures w14:val="standardContextual"/>
        </w:rPr>
        <w:t>96 14 (wew.</w:t>
      </w:r>
      <w:r w:rsidR="002D0066" w:rsidRPr="00E61CDC">
        <w:rPr>
          <w:rFonts w:ascii="Verdana" w:eastAsiaTheme="minorHAnsi" w:hAnsi="Verdana" w:cstheme="minorBidi"/>
          <w:b/>
          <w:bCs/>
          <w:kern w:val="2"/>
          <w:sz w:val="20"/>
          <w:szCs w:val="20"/>
          <w:lang w:eastAsia="en-US"/>
          <w14:ligatures w14:val="standardContextual"/>
        </w:rPr>
        <w:t xml:space="preserve"> </w:t>
      </w:r>
      <w:r w:rsidRPr="00E61CDC">
        <w:rPr>
          <w:rFonts w:ascii="Verdana" w:eastAsiaTheme="minorHAnsi" w:hAnsi="Verdana" w:cstheme="minorBidi"/>
          <w:b/>
          <w:bCs/>
          <w:kern w:val="2"/>
          <w:sz w:val="20"/>
          <w:szCs w:val="20"/>
          <w:lang w:eastAsia="en-US"/>
          <w14:ligatures w14:val="standardContextual"/>
        </w:rPr>
        <w:t>9614)</w:t>
      </w:r>
      <w:r w:rsidR="002C3FAE" w:rsidRPr="00E61CDC">
        <w:rPr>
          <w:rFonts w:ascii="Verdana" w:eastAsiaTheme="minorHAnsi" w:hAnsi="Verdana" w:cstheme="minorBidi"/>
          <w:b/>
          <w:bCs/>
          <w:kern w:val="2"/>
          <w:sz w:val="20"/>
          <w:szCs w:val="20"/>
          <w:lang w:eastAsia="en-US"/>
          <w14:ligatures w14:val="standardContextual"/>
        </w:rPr>
        <w:t xml:space="preserve"> w godzinach od 7.00 do 14.00</w:t>
      </w:r>
    </w:p>
    <w:p w14:paraId="1E13A47E" w14:textId="77777777" w:rsidR="002C3FAE" w:rsidRPr="00E61CDC" w:rsidRDefault="00930C11" w:rsidP="002D0066">
      <w:pPr>
        <w:spacing w:before="100" w:beforeAutospacing="1" w:after="100" w:afterAutospacing="1" w:line="240" w:lineRule="auto"/>
        <w:ind w:left="360"/>
        <w:jc w:val="both"/>
        <w:rPr>
          <w:rFonts w:ascii="Verdana" w:hAnsi="Verdana"/>
          <w:sz w:val="20"/>
          <w:szCs w:val="20"/>
        </w:rPr>
      </w:pPr>
      <w:r w:rsidRPr="00E61CDC">
        <w:rPr>
          <w:rFonts w:ascii="Verdana" w:hAnsi="Verdana"/>
          <w:sz w:val="20"/>
          <w:szCs w:val="20"/>
        </w:rPr>
        <w:t>Wszy</w:t>
      </w:r>
      <w:r w:rsidR="00E05C23" w:rsidRPr="00E61CDC">
        <w:rPr>
          <w:rFonts w:ascii="Verdana" w:hAnsi="Verdana"/>
          <w:sz w:val="20"/>
          <w:szCs w:val="20"/>
        </w:rPr>
        <w:t xml:space="preserve">stkie złożone wnioski za pośrednictwem </w:t>
      </w:r>
      <w:r w:rsidR="001408D2" w:rsidRPr="00E61CDC">
        <w:rPr>
          <w:rFonts w:ascii="Verdana" w:hAnsi="Verdana"/>
          <w:sz w:val="20"/>
          <w:szCs w:val="20"/>
        </w:rPr>
        <w:t>powiatowego zespołu</w:t>
      </w:r>
      <w:r w:rsidR="00E05C23" w:rsidRPr="00E61CDC">
        <w:rPr>
          <w:rFonts w:ascii="Verdana" w:hAnsi="Verdana"/>
          <w:sz w:val="20"/>
          <w:szCs w:val="20"/>
        </w:rPr>
        <w:t xml:space="preserve"> będą w terminie do 7 dni od dnia </w:t>
      </w:r>
      <w:r w:rsidR="001408D2" w:rsidRPr="00E61CDC">
        <w:rPr>
          <w:rFonts w:ascii="Verdana" w:hAnsi="Verdana"/>
          <w:sz w:val="20"/>
          <w:szCs w:val="20"/>
        </w:rPr>
        <w:t>złożenia</w:t>
      </w:r>
      <w:r w:rsidR="00E05C23" w:rsidRPr="00E61CDC">
        <w:rPr>
          <w:rFonts w:ascii="Verdana" w:hAnsi="Verdana"/>
          <w:sz w:val="20"/>
          <w:szCs w:val="20"/>
        </w:rPr>
        <w:t xml:space="preserve"> przekazane do </w:t>
      </w:r>
      <w:r w:rsidR="001408D2" w:rsidRPr="00E61CDC">
        <w:rPr>
          <w:rFonts w:ascii="Verdana" w:hAnsi="Verdana"/>
          <w:sz w:val="20"/>
          <w:szCs w:val="20"/>
        </w:rPr>
        <w:t>Wojewódzkiego</w:t>
      </w:r>
      <w:r w:rsidR="00E05C23" w:rsidRPr="00E61CDC">
        <w:rPr>
          <w:rFonts w:ascii="Verdana" w:hAnsi="Verdana"/>
          <w:sz w:val="20"/>
          <w:szCs w:val="20"/>
        </w:rPr>
        <w:t xml:space="preserve"> Zespół ds. Spraw Orzekania o Niepełnosprawności. </w:t>
      </w:r>
    </w:p>
    <w:p w14:paraId="39D786F6" w14:textId="061F307B" w:rsidR="00930C11" w:rsidRPr="00E61CDC" w:rsidRDefault="002C3FAE" w:rsidP="002D0066">
      <w:pPr>
        <w:spacing w:before="100" w:beforeAutospacing="1" w:after="100" w:afterAutospacing="1" w:line="240" w:lineRule="auto"/>
        <w:ind w:left="360"/>
        <w:jc w:val="both"/>
        <w:rPr>
          <w:rFonts w:ascii="Verdana" w:hAnsi="Verdana"/>
          <w:sz w:val="20"/>
          <w:szCs w:val="20"/>
        </w:rPr>
      </w:pPr>
      <w:r w:rsidRPr="00E61CDC">
        <w:rPr>
          <w:rFonts w:ascii="Verdana" w:hAnsi="Verdana"/>
          <w:b/>
          <w:bCs/>
          <w:sz w:val="20"/>
          <w:szCs w:val="20"/>
        </w:rPr>
        <w:lastRenderedPageBreak/>
        <w:t xml:space="preserve">Dane kontaktowe do Wojewódzkiego Zespołu ds. Orzekania o Niepełnosprawności: </w:t>
      </w:r>
      <w:r w:rsidRPr="00E61CDC">
        <w:rPr>
          <w:rFonts w:ascii="Verdana" w:hAnsi="Verdana"/>
          <w:b/>
          <w:bCs/>
          <w:sz w:val="20"/>
          <w:szCs w:val="20"/>
        </w:rPr>
        <w:br/>
      </w:r>
      <w:r w:rsidRPr="00E61CDC">
        <w:rPr>
          <w:rFonts w:ascii="Verdana" w:hAnsi="Verdana"/>
          <w:sz w:val="20"/>
          <w:szCs w:val="20"/>
        </w:rPr>
        <w:t xml:space="preserve">mail: </w:t>
      </w:r>
      <w:hyperlink r:id="rId7" w:history="1">
        <w:r w:rsidRPr="00E61CDC">
          <w:rPr>
            <w:rStyle w:val="Hipercze"/>
            <w:rFonts w:ascii="Verdana" w:hAnsi="Verdana"/>
            <w:sz w:val="20"/>
            <w:szCs w:val="20"/>
          </w:rPr>
          <w:t xml:space="preserve">wzon.katowice@katowice.uw.gov.pl </w:t>
        </w:r>
      </w:hyperlink>
      <w:r w:rsidR="002D0066" w:rsidRPr="00E61CDC">
        <w:rPr>
          <w:rStyle w:val="Hipercze"/>
          <w:rFonts w:ascii="Verdana" w:hAnsi="Verdana"/>
          <w:sz w:val="20"/>
          <w:szCs w:val="20"/>
        </w:rPr>
        <w:t xml:space="preserve"> </w:t>
      </w:r>
      <w:r w:rsidRPr="00E61CDC">
        <w:rPr>
          <w:rFonts w:ascii="Verdana" w:hAnsi="Verdana"/>
          <w:sz w:val="20"/>
          <w:szCs w:val="20"/>
        </w:rPr>
        <w:t xml:space="preserve">tel. </w:t>
      </w:r>
      <w:hyperlink r:id="rId8" w:history="1">
        <w:r w:rsidRPr="00E61CDC">
          <w:rPr>
            <w:rFonts w:ascii="Verdana" w:hAnsi="Verdana"/>
            <w:sz w:val="20"/>
            <w:szCs w:val="20"/>
          </w:rPr>
          <w:t>32 20 77 813</w:t>
        </w:r>
      </w:hyperlink>
      <w:r w:rsidRPr="00E61CDC">
        <w:rPr>
          <w:rFonts w:ascii="Verdana" w:hAnsi="Verdana"/>
          <w:sz w:val="20"/>
          <w:szCs w:val="20"/>
        </w:rPr>
        <w:t xml:space="preserve">. </w:t>
      </w:r>
    </w:p>
    <w:p w14:paraId="69AD13D7" w14:textId="77777777" w:rsidR="009A2398" w:rsidRPr="00E61CDC" w:rsidRDefault="009A2398" w:rsidP="002D0066">
      <w:pPr>
        <w:pStyle w:val="NormalnyWeb"/>
        <w:numPr>
          <w:ilvl w:val="0"/>
          <w:numId w:val="6"/>
        </w:numPr>
        <w:spacing w:before="0" w:beforeAutospacing="0" w:after="0" w:afterAutospacing="0"/>
        <w:jc w:val="both"/>
        <w:rPr>
          <w:rFonts w:ascii="Verdana" w:eastAsiaTheme="minorHAnsi" w:hAnsi="Verdana" w:cstheme="minorBidi"/>
          <w:b/>
          <w:kern w:val="2"/>
          <w:sz w:val="20"/>
          <w:szCs w:val="20"/>
          <w:lang w:eastAsia="en-US"/>
          <w14:ligatures w14:val="standardContextual"/>
        </w:rPr>
      </w:pPr>
      <w:r w:rsidRPr="00E61CDC">
        <w:rPr>
          <w:rFonts w:ascii="Verdana" w:eastAsiaTheme="minorHAnsi" w:hAnsi="Verdana" w:cstheme="minorBidi"/>
          <w:b/>
          <w:kern w:val="2"/>
          <w:sz w:val="20"/>
          <w:szCs w:val="20"/>
          <w:lang w:eastAsia="en-US"/>
          <w14:ligatures w14:val="standardContextual"/>
        </w:rPr>
        <w:t>Etap drugi:</w:t>
      </w:r>
    </w:p>
    <w:p w14:paraId="0AE78036" w14:textId="77777777" w:rsidR="008B02B1" w:rsidRPr="00E61CDC" w:rsidRDefault="00930C11" w:rsidP="002D0066">
      <w:pPr>
        <w:pStyle w:val="NormalnyWeb"/>
        <w:spacing w:before="0" w:beforeAutospacing="0" w:after="0" w:afterAutospacing="0"/>
        <w:ind w:left="720"/>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b/>
          <w:bCs/>
          <w:kern w:val="2"/>
          <w:sz w:val="20"/>
          <w:szCs w:val="20"/>
          <w:lang w:eastAsia="en-US"/>
          <w14:ligatures w14:val="standardContextual"/>
        </w:rPr>
        <w:t>Po uzyskaniu decyzji o p</w:t>
      </w:r>
      <w:r w:rsidR="00E05C23" w:rsidRPr="00E61CDC">
        <w:rPr>
          <w:rFonts w:ascii="Verdana" w:eastAsiaTheme="minorHAnsi" w:hAnsi="Verdana" w:cstheme="minorBidi"/>
          <w:b/>
          <w:bCs/>
          <w:kern w:val="2"/>
          <w:sz w:val="20"/>
          <w:szCs w:val="20"/>
          <w:lang w:eastAsia="en-US"/>
          <w14:ligatures w14:val="standardContextual"/>
        </w:rPr>
        <w:t xml:space="preserve">otrzebie wsparcia należy </w:t>
      </w:r>
      <w:r w:rsidR="00C661C8" w:rsidRPr="00E61CDC">
        <w:rPr>
          <w:rFonts w:ascii="Verdana" w:eastAsiaTheme="minorHAnsi" w:hAnsi="Verdana" w:cstheme="minorBidi"/>
          <w:kern w:val="2"/>
          <w:sz w:val="20"/>
          <w:szCs w:val="20"/>
          <w:lang w:eastAsia="en-US"/>
          <w14:ligatures w14:val="standardContextual"/>
        </w:rPr>
        <w:t xml:space="preserve"> </w:t>
      </w:r>
      <w:r w:rsidR="001408D2" w:rsidRPr="00E61CDC">
        <w:rPr>
          <w:rFonts w:ascii="Verdana" w:eastAsiaTheme="minorHAnsi" w:hAnsi="Verdana" w:cstheme="minorBidi"/>
          <w:kern w:val="2"/>
          <w:sz w:val="20"/>
          <w:szCs w:val="20"/>
          <w:lang w:eastAsia="en-US"/>
          <w14:ligatures w14:val="standardContextual"/>
        </w:rPr>
        <w:t>złożyć</w:t>
      </w:r>
      <w:r w:rsidR="00C661C8" w:rsidRPr="00E61CDC">
        <w:rPr>
          <w:rFonts w:ascii="Verdana" w:eastAsiaTheme="minorHAnsi" w:hAnsi="Verdana" w:cstheme="minorBidi"/>
          <w:kern w:val="2"/>
          <w:sz w:val="20"/>
          <w:szCs w:val="20"/>
          <w:lang w:eastAsia="en-US"/>
          <w14:ligatures w14:val="standardContextual"/>
        </w:rPr>
        <w:t xml:space="preserve"> wniosek do ZUS o wypłatę świadczenia wspierającego</w:t>
      </w:r>
      <w:r w:rsidR="008B02B1" w:rsidRPr="00E61CDC">
        <w:rPr>
          <w:rFonts w:ascii="Verdana" w:eastAsiaTheme="minorHAnsi" w:hAnsi="Verdana" w:cstheme="minorBidi"/>
          <w:kern w:val="2"/>
          <w:sz w:val="20"/>
          <w:szCs w:val="20"/>
          <w:lang w:eastAsia="en-US"/>
          <w14:ligatures w14:val="standardContextual"/>
        </w:rPr>
        <w:t>.</w:t>
      </w:r>
    </w:p>
    <w:p w14:paraId="04D57400" w14:textId="09AF92F4" w:rsidR="00C661C8" w:rsidRPr="00E61CDC" w:rsidRDefault="00C661C8" w:rsidP="002D0066">
      <w:pPr>
        <w:pStyle w:val="NormalnyWeb"/>
        <w:spacing w:before="0" w:beforeAutospacing="0" w:after="0" w:afterAutospacing="0"/>
        <w:ind w:left="720"/>
        <w:jc w:val="both"/>
        <w:rPr>
          <w:rFonts w:ascii="Verdana" w:eastAsiaTheme="minorHAnsi" w:hAnsi="Verdana" w:cstheme="minorBidi"/>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Wniosek będzie można złożyć wyłącznie drogą elektroniczną poprzez:</w:t>
      </w:r>
    </w:p>
    <w:p w14:paraId="0BCFEA36" w14:textId="77777777" w:rsidR="00C661C8" w:rsidRPr="00E61CDC" w:rsidRDefault="00D422E5" w:rsidP="002D0066">
      <w:pPr>
        <w:numPr>
          <w:ilvl w:val="0"/>
          <w:numId w:val="4"/>
        </w:numPr>
        <w:tabs>
          <w:tab w:val="clear" w:pos="720"/>
          <w:tab w:val="num" w:pos="567"/>
        </w:tabs>
        <w:spacing w:after="0" w:line="240" w:lineRule="auto"/>
        <w:ind w:firstLine="131"/>
        <w:jc w:val="both"/>
        <w:rPr>
          <w:rFonts w:ascii="Verdana" w:hAnsi="Verdana"/>
          <w:sz w:val="20"/>
          <w:szCs w:val="20"/>
        </w:rPr>
      </w:pPr>
      <w:hyperlink r:id="rId9" w:history="1">
        <w:r w:rsidR="00C661C8" w:rsidRPr="00E61CDC">
          <w:rPr>
            <w:rFonts w:ascii="Verdana" w:hAnsi="Verdana"/>
            <w:sz w:val="20"/>
            <w:szCs w:val="20"/>
          </w:rPr>
          <w:t>Platformę Usług Elektronicznych (PUE) ZUS(serwis zewnętrzny),</w:t>
        </w:r>
      </w:hyperlink>
    </w:p>
    <w:p w14:paraId="4258D4A9" w14:textId="77777777" w:rsidR="00C661C8" w:rsidRPr="00E61CDC" w:rsidRDefault="00D422E5" w:rsidP="002D0066">
      <w:pPr>
        <w:numPr>
          <w:ilvl w:val="0"/>
          <w:numId w:val="4"/>
        </w:numPr>
        <w:tabs>
          <w:tab w:val="clear" w:pos="720"/>
          <w:tab w:val="num" w:pos="567"/>
        </w:tabs>
        <w:spacing w:after="0" w:line="240" w:lineRule="auto"/>
        <w:ind w:firstLine="131"/>
        <w:jc w:val="both"/>
        <w:rPr>
          <w:rFonts w:ascii="Verdana" w:hAnsi="Verdana"/>
          <w:sz w:val="20"/>
          <w:szCs w:val="20"/>
        </w:rPr>
      </w:pPr>
      <w:hyperlink r:id="rId10" w:history="1">
        <w:r w:rsidR="00C661C8" w:rsidRPr="00E61CDC">
          <w:rPr>
            <w:rFonts w:ascii="Verdana" w:hAnsi="Verdana"/>
            <w:sz w:val="20"/>
            <w:szCs w:val="20"/>
          </w:rPr>
          <w:t xml:space="preserve">portal </w:t>
        </w:r>
        <w:proofErr w:type="spellStart"/>
        <w:r w:rsidR="00C661C8" w:rsidRPr="00E61CDC">
          <w:rPr>
            <w:rFonts w:ascii="Verdana" w:hAnsi="Verdana"/>
            <w:sz w:val="20"/>
            <w:szCs w:val="20"/>
          </w:rPr>
          <w:t>Emp@tia</w:t>
        </w:r>
        <w:proofErr w:type="spellEnd"/>
        <w:r w:rsidR="00C661C8" w:rsidRPr="00E61CDC">
          <w:rPr>
            <w:rFonts w:ascii="Verdana" w:hAnsi="Verdana"/>
            <w:sz w:val="20"/>
            <w:szCs w:val="20"/>
          </w:rPr>
          <w:t>(serwis zewnętrzny)</w:t>
        </w:r>
      </w:hyperlink>
    </w:p>
    <w:p w14:paraId="64E33654" w14:textId="77777777" w:rsidR="00C661C8" w:rsidRPr="00E61CDC" w:rsidRDefault="00C661C8" w:rsidP="002D0066">
      <w:pPr>
        <w:numPr>
          <w:ilvl w:val="0"/>
          <w:numId w:val="4"/>
        </w:numPr>
        <w:spacing w:after="0" w:line="240" w:lineRule="auto"/>
        <w:ind w:firstLine="131"/>
        <w:jc w:val="both"/>
        <w:rPr>
          <w:rFonts w:ascii="Verdana" w:hAnsi="Verdana"/>
          <w:sz w:val="20"/>
          <w:szCs w:val="20"/>
        </w:rPr>
      </w:pPr>
      <w:r w:rsidRPr="00E61CDC">
        <w:rPr>
          <w:rFonts w:ascii="Verdana" w:hAnsi="Verdana"/>
          <w:sz w:val="20"/>
          <w:szCs w:val="20"/>
        </w:rPr>
        <w:t>lub bankowość elektroniczną.</w:t>
      </w:r>
    </w:p>
    <w:p w14:paraId="6B0C5DE6" w14:textId="4C9CA51A" w:rsidR="001C6437" w:rsidRPr="00E61CDC" w:rsidRDefault="00C661C8" w:rsidP="002D0066">
      <w:pPr>
        <w:pStyle w:val="NormalnyWeb"/>
        <w:ind w:left="709"/>
        <w:jc w:val="both"/>
        <w:rPr>
          <w:rFonts w:ascii="Verdana" w:eastAsiaTheme="minorHAnsi" w:hAnsi="Verdana" w:cstheme="minorBidi"/>
          <w:b/>
          <w:bCs/>
          <w:kern w:val="2"/>
          <w:sz w:val="20"/>
          <w:szCs w:val="20"/>
          <w:lang w:eastAsia="en-US"/>
          <w14:ligatures w14:val="standardContextual"/>
        </w:rPr>
      </w:pPr>
      <w:r w:rsidRPr="00E61CDC">
        <w:rPr>
          <w:rFonts w:ascii="Verdana" w:eastAsiaTheme="minorHAnsi" w:hAnsi="Verdana" w:cstheme="minorBidi"/>
          <w:kern w:val="2"/>
          <w:sz w:val="20"/>
          <w:szCs w:val="20"/>
          <w:lang w:eastAsia="en-US"/>
          <w14:ligatures w14:val="standardContextual"/>
        </w:rPr>
        <w:t xml:space="preserve">Szczegółowych informacji na temat zasad </w:t>
      </w:r>
      <w:r w:rsidR="00E05C23" w:rsidRPr="00E61CDC">
        <w:rPr>
          <w:rFonts w:ascii="Verdana" w:eastAsiaTheme="minorHAnsi" w:hAnsi="Verdana" w:cstheme="minorBidi"/>
          <w:kern w:val="2"/>
          <w:sz w:val="20"/>
          <w:szCs w:val="20"/>
          <w:lang w:eastAsia="en-US"/>
          <w14:ligatures w14:val="standardContextual"/>
        </w:rPr>
        <w:t>otrzymania</w:t>
      </w:r>
      <w:r w:rsidRPr="00E61CDC">
        <w:rPr>
          <w:rFonts w:ascii="Verdana" w:eastAsiaTheme="minorHAnsi" w:hAnsi="Verdana" w:cstheme="minorBidi"/>
          <w:kern w:val="2"/>
          <w:sz w:val="20"/>
          <w:szCs w:val="20"/>
          <w:lang w:eastAsia="en-US"/>
          <w14:ligatures w14:val="standardContextual"/>
        </w:rPr>
        <w:t xml:space="preserve"> świadczenia </w:t>
      </w:r>
      <w:r w:rsidR="00E05C23" w:rsidRPr="00E61CDC">
        <w:rPr>
          <w:rFonts w:ascii="Verdana" w:eastAsiaTheme="minorHAnsi" w:hAnsi="Verdana" w:cstheme="minorBidi"/>
          <w:kern w:val="2"/>
          <w:sz w:val="20"/>
          <w:szCs w:val="20"/>
          <w:lang w:eastAsia="en-US"/>
          <w14:ligatures w14:val="standardContextual"/>
        </w:rPr>
        <w:t>wspierającego</w:t>
      </w:r>
      <w:r w:rsidRPr="00E61CDC">
        <w:rPr>
          <w:rFonts w:ascii="Verdana" w:eastAsiaTheme="minorHAnsi" w:hAnsi="Verdana" w:cstheme="minorBidi"/>
          <w:kern w:val="2"/>
          <w:sz w:val="20"/>
          <w:szCs w:val="20"/>
          <w:lang w:eastAsia="en-US"/>
          <w14:ligatures w14:val="standardContextual"/>
        </w:rPr>
        <w:t xml:space="preserve"> udziela </w:t>
      </w:r>
      <w:hyperlink r:id="rId11" w:history="1">
        <w:r w:rsidRPr="00E61CDC">
          <w:rPr>
            <w:rFonts w:ascii="Verdana" w:eastAsiaTheme="minorHAnsi" w:hAnsi="Verdana" w:cstheme="minorBidi"/>
            <w:b/>
            <w:bCs/>
            <w:kern w:val="2"/>
            <w:sz w:val="20"/>
            <w:szCs w:val="20"/>
            <w:lang w:eastAsia="en-US"/>
            <w14:ligatures w14:val="standardContextual"/>
          </w:rPr>
          <w:t xml:space="preserve">Zakład </w:t>
        </w:r>
        <w:r w:rsidR="00E05C23" w:rsidRPr="00E61CDC">
          <w:rPr>
            <w:rFonts w:ascii="Verdana" w:eastAsiaTheme="minorHAnsi" w:hAnsi="Verdana" w:cstheme="minorBidi"/>
            <w:b/>
            <w:bCs/>
            <w:kern w:val="2"/>
            <w:sz w:val="20"/>
            <w:szCs w:val="20"/>
            <w:lang w:eastAsia="en-US"/>
            <w14:ligatures w14:val="standardContextual"/>
          </w:rPr>
          <w:t>Ubezpieczeń</w:t>
        </w:r>
        <w:r w:rsidRPr="00E61CDC">
          <w:rPr>
            <w:rFonts w:ascii="Verdana" w:eastAsiaTheme="minorHAnsi" w:hAnsi="Verdana" w:cstheme="minorBidi"/>
            <w:b/>
            <w:bCs/>
            <w:kern w:val="2"/>
            <w:sz w:val="20"/>
            <w:szCs w:val="20"/>
            <w:lang w:eastAsia="en-US"/>
            <w14:ligatures w14:val="standardContextual"/>
          </w:rPr>
          <w:t xml:space="preserve"> Społecznych</w:t>
        </w:r>
      </w:hyperlink>
      <w:r w:rsidR="00E05C23" w:rsidRPr="00E61CDC">
        <w:rPr>
          <w:rFonts w:ascii="Verdana" w:eastAsiaTheme="minorHAnsi" w:hAnsi="Verdana" w:cstheme="minorBidi"/>
          <w:b/>
          <w:bCs/>
          <w:kern w:val="2"/>
          <w:sz w:val="20"/>
          <w:szCs w:val="20"/>
          <w:lang w:eastAsia="en-US"/>
          <w14:ligatures w14:val="standardContextual"/>
        </w:rPr>
        <w:t>.</w:t>
      </w:r>
    </w:p>
    <w:p w14:paraId="05DD62CE" w14:textId="5B2227CC" w:rsidR="001F198D" w:rsidRPr="00E61CDC" w:rsidRDefault="001F198D" w:rsidP="002D0066">
      <w:pPr>
        <w:pStyle w:val="NormalnyWeb"/>
        <w:jc w:val="both"/>
        <w:rPr>
          <w:rFonts w:ascii="Verdana" w:eastAsiaTheme="minorHAnsi" w:hAnsi="Verdana" w:cstheme="minorBidi"/>
          <w:i/>
          <w:iCs/>
          <w:kern w:val="2"/>
          <w:sz w:val="18"/>
          <w:szCs w:val="18"/>
          <w:lang w:eastAsia="en-US"/>
          <w14:ligatures w14:val="standardContextual"/>
        </w:rPr>
      </w:pPr>
      <w:r w:rsidRPr="00E61CDC">
        <w:rPr>
          <w:rFonts w:ascii="Verdana" w:eastAsiaTheme="minorHAnsi" w:hAnsi="Verdana" w:cstheme="minorBidi"/>
          <w:i/>
          <w:iCs/>
          <w:kern w:val="2"/>
          <w:sz w:val="18"/>
          <w:szCs w:val="18"/>
          <w:lang w:eastAsia="en-US"/>
          <w14:ligatures w14:val="standardContextual"/>
        </w:rPr>
        <w:t>Powiatowe (miejskie) zespoły do spraw orzekania o niepełnosprawności nie są organami właściwymi do prowadzenia postępowań w zakresie ustalania poziomu potrzeby wsparcia, jak również nie są właściwe do ustalania prawa do świadczenia wspierającego (oraz jego wypłaty). Ustawodawca przewidział dla tych organów wyłącznie ich „pośredni” udział (z uwagi na fakultatywną możliwość składania wniosków o ustalenie poziomu wsparcia za ich pośrednictwem). Niniejsza informacja nie stanowi zatem źródła prawa i odnosi się wyłącznie do wybranych kwestii związanych w szczególności z procedurą składania wniosku o wydanie decyzji ustalającej poziom potrzeby wsparcia oraz kwestii związanych z prowadzeniem postępowania o przyznanie świadczenia wspierającego. Liczba i rodzaj dokumentów, których mogą żądać organy administracji w toku postępowania może być różna w zależności od konkretnej sprawy. W razie jakichkolwiek wątpliwości należy skontaktować się z organem właściwym do rozpoznania indywidualnej sprawy lub względnie zapoznać się z przepisami prawa samodzielnie.</w:t>
      </w:r>
    </w:p>
    <w:p w14:paraId="2BF1C39D" w14:textId="77777777" w:rsidR="001F198D" w:rsidRPr="00E61CDC" w:rsidRDefault="001F198D" w:rsidP="002D0066">
      <w:pPr>
        <w:pStyle w:val="NormalnyWeb"/>
        <w:ind w:left="709"/>
        <w:jc w:val="both"/>
        <w:rPr>
          <w:rFonts w:ascii="Verdana" w:eastAsiaTheme="minorHAnsi" w:hAnsi="Verdana" w:cstheme="minorBidi"/>
          <w:b/>
          <w:bCs/>
          <w:kern w:val="2"/>
          <w:sz w:val="18"/>
          <w:szCs w:val="18"/>
          <w:lang w:eastAsia="en-US"/>
          <w14:ligatures w14:val="standardContextual"/>
        </w:rPr>
      </w:pPr>
    </w:p>
    <w:sectPr w:rsidR="001F198D" w:rsidRPr="00E61CDC" w:rsidSect="00E61CDC">
      <w:pgSz w:w="11906" w:h="16838"/>
      <w:pgMar w:top="851"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580C"/>
    <w:multiLevelType w:val="hybridMultilevel"/>
    <w:tmpl w:val="DFE4C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5E25E9"/>
    <w:multiLevelType w:val="multilevel"/>
    <w:tmpl w:val="4618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66701"/>
    <w:multiLevelType w:val="multilevel"/>
    <w:tmpl w:val="A39C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011B3"/>
    <w:multiLevelType w:val="hybridMultilevel"/>
    <w:tmpl w:val="D5909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3F7AB8"/>
    <w:multiLevelType w:val="multilevel"/>
    <w:tmpl w:val="568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31533"/>
    <w:multiLevelType w:val="multilevel"/>
    <w:tmpl w:val="0B4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44189"/>
    <w:multiLevelType w:val="hybridMultilevel"/>
    <w:tmpl w:val="F300F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37"/>
    <w:rsid w:val="001408D2"/>
    <w:rsid w:val="001862C5"/>
    <w:rsid w:val="001944B4"/>
    <w:rsid w:val="001C6437"/>
    <w:rsid w:val="001F198D"/>
    <w:rsid w:val="002C3FAE"/>
    <w:rsid w:val="002D0066"/>
    <w:rsid w:val="00660814"/>
    <w:rsid w:val="007110F0"/>
    <w:rsid w:val="00786CFE"/>
    <w:rsid w:val="00884BCE"/>
    <w:rsid w:val="008A03FA"/>
    <w:rsid w:val="008B02B1"/>
    <w:rsid w:val="00930C11"/>
    <w:rsid w:val="009A2398"/>
    <w:rsid w:val="009C4996"/>
    <w:rsid w:val="00C661C8"/>
    <w:rsid w:val="00D422E5"/>
    <w:rsid w:val="00D60F0C"/>
    <w:rsid w:val="00DA5CCE"/>
    <w:rsid w:val="00E05C23"/>
    <w:rsid w:val="00E61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4CFC"/>
  <w15:chartTrackingRefBased/>
  <w15:docId w15:val="{406BDBC7-BD24-496D-BEEE-80CE045F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0C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C6437"/>
    <w:rPr>
      <w:color w:val="0563C1" w:themeColor="hyperlink"/>
      <w:u w:val="single"/>
    </w:rPr>
  </w:style>
  <w:style w:type="character" w:styleId="Nierozpoznanawzmianka">
    <w:name w:val="Unresolved Mention"/>
    <w:basedOn w:val="Domylnaczcionkaakapitu"/>
    <w:uiPriority w:val="99"/>
    <w:semiHidden/>
    <w:unhideWhenUsed/>
    <w:rsid w:val="001C6437"/>
    <w:rPr>
      <w:color w:val="605E5C"/>
      <w:shd w:val="clear" w:color="auto" w:fill="E1DFDD"/>
    </w:rPr>
  </w:style>
  <w:style w:type="character" w:styleId="Pogrubienie">
    <w:name w:val="Strong"/>
    <w:basedOn w:val="Domylnaczcionkaakapitu"/>
    <w:uiPriority w:val="22"/>
    <w:qFormat/>
    <w:rsid w:val="001C6437"/>
    <w:rPr>
      <w:b/>
      <w:bCs/>
    </w:rPr>
  </w:style>
  <w:style w:type="paragraph" w:styleId="NormalnyWeb">
    <w:name w:val="Normal (Web)"/>
    <w:basedOn w:val="Normalny"/>
    <w:uiPriority w:val="99"/>
    <w:unhideWhenUsed/>
    <w:rsid w:val="001C643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9C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55608">
      <w:bodyDiv w:val="1"/>
      <w:marLeft w:val="0"/>
      <w:marRight w:val="0"/>
      <w:marTop w:val="0"/>
      <w:marBottom w:val="0"/>
      <w:divBdr>
        <w:top w:val="none" w:sz="0" w:space="0" w:color="auto"/>
        <w:left w:val="none" w:sz="0" w:space="0" w:color="auto"/>
        <w:bottom w:val="none" w:sz="0" w:space="0" w:color="auto"/>
        <w:right w:val="none" w:sz="0" w:space="0" w:color="auto"/>
      </w:divBdr>
    </w:div>
    <w:div w:id="1505583670">
      <w:bodyDiv w:val="1"/>
      <w:marLeft w:val="0"/>
      <w:marRight w:val="0"/>
      <w:marTop w:val="0"/>
      <w:marBottom w:val="0"/>
      <w:divBdr>
        <w:top w:val="none" w:sz="0" w:space="0" w:color="auto"/>
        <w:left w:val="none" w:sz="0" w:space="0" w:color="auto"/>
        <w:bottom w:val="none" w:sz="0" w:space="0" w:color="auto"/>
        <w:right w:val="none" w:sz="0" w:space="0" w:color="auto"/>
      </w:divBdr>
    </w:div>
    <w:div w:id="15424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832%2020%2077%208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zon.katowice@katowice.uw.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nioski.mpips.gov.pl/ewnioski/index.eup?contrastVersion=0" TargetMode="External"/><Relationship Id="rId11" Type="http://schemas.openxmlformats.org/officeDocument/2006/relationships/hyperlink" Target="https://www.zus.pl/-/%C5%9Awiadczenie-wspieraj%C4%85ce-dla-os%C3%B3b-z-niepe%C5%82nosprawno%C5%9Bci%C4%85" TargetMode="External"/><Relationship Id="rId5" Type="http://schemas.openxmlformats.org/officeDocument/2006/relationships/hyperlink" Target="https://www.gov.pl/web/rodzina/swiadczenie-wspierajace-krok-po-kroku" TargetMode="External"/><Relationship Id="rId10" Type="http://schemas.openxmlformats.org/officeDocument/2006/relationships/hyperlink" Target="https://wnioski.mpips.gov.pl/ewnioski/index.eup?contrastVersion=0" TargetMode="External"/><Relationship Id="rId4" Type="http://schemas.openxmlformats.org/officeDocument/2006/relationships/webSettings" Target="webSettings.xml"/><Relationship Id="rId9" Type="http://schemas.openxmlformats.org/officeDocument/2006/relationships/hyperlink" Target="https://www.zus.pl/portal/logowanie.np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4260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user10728</dc:creator>
  <cp:keywords/>
  <dc:description/>
  <cp:lastModifiedBy>Franczak Agnieszka</cp:lastModifiedBy>
  <cp:revision>3</cp:revision>
  <cp:lastPrinted>2024-01-02T10:22:00Z</cp:lastPrinted>
  <dcterms:created xsi:type="dcterms:W3CDTF">2024-01-04T15:42:00Z</dcterms:created>
  <dcterms:modified xsi:type="dcterms:W3CDTF">2024-01-04T15:44:00Z</dcterms:modified>
</cp:coreProperties>
</file>